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 xml:space="preserve"> </w:t>
      </w:r>
      <w:r>
        <w:rPr>
          <w:rFonts w:cs="Times New Roman" w:ascii="Times New Roman" w:hAnsi="Times New Roman"/>
          <w:b/>
          <w:bCs/>
          <w:lang w:eastAsia="pl-PL"/>
        </w:rPr>
        <w:t xml:space="preserve">Umowa nr 1/2026/zapytanie nr </w:t>
      </w:r>
      <w:r>
        <w:rPr>
          <w:rFonts w:cs="Times New Roman" w:ascii="Times New Roman" w:hAnsi="Times New Roman"/>
          <w:b/>
          <w:bCs/>
          <w:lang w:eastAsia="pl-PL"/>
        </w:rPr>
        <w:t>2</w:t>
      </w:r>
      <w:r>
        <w:rPr>
          <w:rFonts w:cs="Times New Roman" w:ascii="Times New Roman" w:hAnsi="Times New Roman"/>
          <w:b/>
          <w:bCs/>
          <w:lang w:eastAsia="pl-PL"/>
        </w:rPr>
        <w:t>/BD/DostępnośćAOS/2026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zawarta w Brzegu Dolnym dniu …...0</w:t>
      </w:r>
      <w:r>
        <w:rPr>
          <w:rFonts w:cs="Times New Roman" w:ascii="Times New Roman" w:hAnsi="Times New Roman"/>
          <w:lang w:eastAsia="pl-PL"/>
        </w:rPr>
        <w:t>6</w:t>
      </w:r>
      <w:r>
        <w:rPr>
          <w:rFonts w:cs="Times New Roman" w:ascii="Times New Roman" w:hAnsi="Times New Roman"/>
          <w:lang w:eastAsia="pl-PL"/>
        </w:rPr>
        <w:t>.2026 r. pomiędzy: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i w:val="false"/>
          <w:iCs w:val="false"/>
        </w:rPr>
      </w:pPr>
      <w:r>
        <w:rPr>
          <w:rFonts w:cs="Times New Roman" w:ascii="Times New Roman" w:hAnsi="Times New Roman"/>
          <w:b w:val="false"/>
          <w:bCs w:val="false"/>
          <w:i w:val="false"/>
          <w:iCs w:val="false"/>
        </w:rPr>
        <w:t>DOLNOBRZESKIE SPECJALISTYCZNE CENTRUM MEDYCZNE Sp. z o.o. z siedzibą w Brzegu Dolnym, przy ul. Wilczej 6, 56-120 Brzeg Dolny, wpisaną w rejestrze przedsiębiorców prowadzonym przez Sąd Rejonowy dla Wrocławia – Fabrycznej we Wrocławiu IX Wydział Gospodarczy Krajowego Rejestru Sądowego pod numerem KRS 0000293850, kapitał zakładowy 1.592 000,00 zł, NIP: 9880262776, REGON: 020648814, w imieniu której działa: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i w:val="false"/>
          <w:iCs w:val="false"/>
        </w:rPr>
      </w:pPr>
      <w:r>
        <w:rPr>
          <w:rFonts w:cs="Times New Roman" w:ascii="Times New Roman" w:hAnsi="Times New Roman"/>
          <w:b w:val="false"/>
          <w:bCs w:val="false"/>
          <w:i w:val="false"/>
          <w:iCs w:val="false"/>
        </w:rPr>
        <w:t>Sebastian Drabik – Prezes Zarządu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zwaną dalej </w:t>
      </w:r>
      <w:r>
        <w:rPr>
          <w:rFonts w:cs="Times New Roman" w:ascii="Times New Roman" w:hAnsi="Times New Roman"/>
          <w:b/>
          <w:bCs/>
          <w:lang w:eastAsia="pl-PL"/>
        </w:rPr>
        <w:t>"Zamawiającym"</w:t>
      </w:r>
      <w:r>
        <w:rPr>
          <w:rFonts w:cs="Times New Roman" w:ascii="Times New Roman" w:hAnsi="Times New Roman"/>
          <w:lang w:eastAsia="pl-PL"/>
        </w:rPr>
        <w:t>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zwanym dalej </w:t>
      </w:r>
      <w:r>
        <w:rPr>
          <w:rFonts w:cs="Times New Roman" w:ascii="Times New Roman" w:hAnsi="Times New Roman"/>
          <w:b/>
          <w:bCs/>
          <w:lang w:eastAsia="pl-PL"/>
        </w:rPr>
        <w:t>„Wykonawcą”</w:t>
      </w:r>
      <w:r>
        <w:rPr>
          <w:rFonts w:cs="Times New Roman" w:ascii="Times New Roman" w:hAnsi="Times New Roman"/>
          <w:lang w:eastAsia="pl-PL"/>
        </w:rPr>
        <w:t>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łącznie zwane </w:t>
      </w:r>
      <w:r>
        <w:rPr>
          <w:rFonts w:cs="Times New Roman" w:ascii="Times New Roman" w:hAnsi="Times New Roman"/>
          <w:b/>
          <w:bCs/>
          <w:lang w:eastAsia="pl-PL"/>
        </w:rPr>
        <w:t xml:space="preserve">„Stronami”, </w:t>
      </w:r>
      <w:r>
        <w:rPr>
          <w:rFonts w:cs="Times New Roman" w:ascii="Times New Roman" w:hAnsi="Times New Roman"/>
          <w:lang w:eastAsia="pl-PL"/>
        </w:rPr>
        <w:t xml:space="preserve">a każda z osobna </w:t>
      </w:r>
      <w:r>
        <w:rPr>
          <w:rFonts w:cs="Times New Roman" w:ascii="Times New Roman" w:hAnsi="Times New Roman"/>
          <w:b/>
          <w:bCs/>
          <w:lang w:eastAsia="pl-PL"/>
        </w:rPr>
        <w:t>„Stroną”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i/>
          <w:iCs/>
          <w:lang w:eastAsia="pl-PL"/>
        </w:rPr>
      </w:pPr>
      <w:r>
        <w:rPr>
          <w:rFonts w:cs="Times New Roman" w:ascii="Times New Roman" w:hAnsi="Times New Roman"/>
          <w:i/>
          <w:iCs/>
          <w:lang w:eastAsia="pl-PL"/>
        </w:rPr>
        <w:t xml:space="preserve">Niniejsza Umowa zostaje zawarta na skutek wyboru Wykonawcy w ramach procedury wyboru wykonawcy na realizację zakupu i wymiany windy osobowej (ZAPYTANIE OFERTOWE NR </w:t>
      </w:r>
      <w:r>
        <w:rPr>
          <w:rFonts w:cs="Times New Roman" w:ascii="Times New Roman" w:hAnsi="Times New Roman"/>
          <w:i/>
          <w:iCs/>
          <w:lang w:eastAsia="pl-PL"/>
        </w:rPr>
        <w:t>2</w:t>
      </w:r>
      <w:r>
        <w:rPr>
          <w:rFonts w:cs="Times New Roman" w:ascii="Times New Roman" w:hAnsi="Times New Roman"/>
          <w:i/>
          <w:iCs/>
          <w:lang w:eastAsia="pl-PL"/>
        </w:rPr>
        <w:t>/BD/DostępnośćAOS/2026) w związku z realizacją Przedsięwzięcia w ramach Projektu grantowego pn. „Dostępność Plus dla AOS”, realizowanego w ramach Działania FERS.03.07 programu Fundusze Europejskie dla Rozwoju Społecznego 2021-2027, określonego we wniosku o dofinansowanie projektu nr FERS.03.07-IP.07-0001/23, którego Beneficjentem jest Minister Zdrowia, współfinansowanego ze środków Europejskiego Funduszu Społecznego Plus (dalej jako: Projekt).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1.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PRZEDMIOT UMOWY</w:t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lang w:eastAsia="pl-PL"/>
        </w:rPr>
        <w:tab/>
        <w:t xml:space="preserve">Zamawiający zleca, a Wykonawca zobowiązuje się do dostawy, montażu, przygotowanie szybu, instalacji, uruchomienia oraz przekazania do użytkowania windy osobowej dla osób z niepełnosprawnościami – 1 sztuka - na podstawie treści ZAPYTANIA OFERTOWEGO NR </w:t>
      </w:r>
      <w:r>
        <w:rPr>
          <w:rFonts w:cs="Times New Roman" w:ascii="Times New Roman" w:hAnsi="Times New Roman"/>
          <w:lang w:eastAsia="pl-PL"/>
        </w:rPr>
        <w:t>2</w:t>
      </w:r>
      <w:r>
        <w:rPr>
          <w:rFonts w:cs="Times New Roman" w:ascii="Times New Roman" w:hAnsi="Times New Roman"/>
          <w:i w:val="false"/>
          <w:iCs w:val="false"/>
          <w:lang w:eastAsia="pl-PL"/>
        </w:rPr>
        <w:t>/BD/DostępnośćAOS/2026</w:t>
      </w:r>
      <w:r>
        <w:rPr>
          <w:rFonts w:cs="Times New Roman" w:ascii="Times New Roman" w:hAnsi="Times New Roman"/>
          <w:lang w:eastAsia="pl-PL"/>
        </w:rPr>
        <w:t xml:space="preserve"> i na podstawie Oferty Wykonawcy z dnia _____ r. zakres wyszczególniony w ww. Zapytaniu Ofertowym i w Ofercie, które stanowią Załącznik nr 1 i nr 2 do Umowy - </w:t>
      </w:r>
      <w:r>
        <w:rPr>
          <w:rFonts w:cs="Times New Roman" w:ascii="Times New Roman" w:hAnsi="Times New Roman"/>
        </w:rPr>
        <w:t xml:space="preserve"> (zwany dalej również „zadaniem” lub „Przedmiotem Umowy”).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Wykonawca oświadcza, że przed zawarciem niniejszej Umowy zapoznał się z  dokumentację niezbędną </w:t>
        <w:br/>
        <w:t xml:space="preserve">do wykonania Przedmiotu Umowy, zapoznał się z nią i nie zgłasza zastrzeżeń.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Minimalne wymagania techniczne i funkcjonalne urządzenia określa Specyfikacja warunków zamówienia stanowiąca Załącznik nr 4 do Zapytania ofertowego.</w:t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Materiały niezbędne do wykonania przedmiotowego zakresu zgodnie z dokumentacją stanowiącą załącznik nr 1 i 2 do umowy, leżą po stronie Wykonawcy.</w:t>
      </w:r>
    </w:p>
    <w:p>
      <w:pPr>
        <w:pStyle w:val="Teksttreci1"/>
        <w:numPr>
          <w:ilvl w:val="0"/>
          <w:numId w:val="8"/>
        </w:numPr>
        <w:shd w:val="clear" w:color="auto" w:fill="auto"/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ab/>
        <w:t>Sprzęt niezbędny do wykonania wszystkich prac objętych nin. Umową, w zakresie zgodnym z dokumentacją, stanowiącą załącznik nr 1 i 2 do umowy, zostanie dostarczony przez Wykonawcę.</w:t>
      </w:r>
    </w:p>
    <w:p>
      <w:pPr>
        <w:pStyle w:val="Teksttreci1"/>
        <w:numPr>
          <w:ilvl w:val="0"/>
          <w:numId w:val="8"/>
        </w:numPr>
        <w:shd w:val="clear" w:color="auto" w:fill="auto"/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oświadcza, że posiada wiedzę, doświadczenie, wymagane uprawnienia oraz potencjał niezbędny do wykonania Przedmiotu Umowy. Wykonawca potwierdza, iż zapoznał się z treścią dokumentacji, nie zgłasza do niej zastrzeżeń ani uwag. Wykonawca oświadcza, że posiada wiedzę i doświadczenie niezbędne do realizacji umowy.</w:t>
      </w:r>
    </w:p>
    <w:p>
      <w:pPr>
        <w:pStyle w:val="Teksttreci1"/>
        <w:numPr>
          <w:ilvl w:val="0"/>
          <w:numId w:val="8"/>
        </w:numPr>
        <w:shd w:val="clear" w:color="auto" w:fill="auto"/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 przypadku stwierdzenia przez uprawnione podmioty  lub organy administracji publicznej nieprawidłowości w zakresie dozoru technicznego, Wykonawca zobowiązuje się do ich usunięcia na własny koszt, w terminie wskazanym przez Zamawiającego. Wykonawca ponosi odpowiedzialność za  uzyskanie wszelkich wymaganych odbiorów, opinii i decyzji administracyjnych niezbędnych do uruchomienia windy użytkowej.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Zamawiający zobowiązuje się do współpracy z Wykonawcą celem uzyskania wymaganych, stosownych zezwoleń, pozwoleń niezbędnych dla prawidłowego wykonania umowy, o ile będą wymagane. 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Umowę należy wykonać w standardzie materiałowym i jakościowym zgodnym z aktualnymi normami technicznymi, a wszystkie zastosowane materiały i urządzenia muszą być dopuszczone do stosowania w obiektach użyteczności publicznej / ochrony zdrowia, muszą być nowe i posiadać niezbędne atesty do użytkowania w obiektach użyteczności publicznej / ochrony zdrowia. 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zapewnia, że przedmiot zamówienia jest zgodny z obowiązującymi przepisami i normami technicznymi obowiązującymi w Polsce. Wykonawca zapewnia, że przedmiot zamówienia będzie zgodny z dokumentacją projektową Przedsięwzięcia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</w:rPr>
        <w:t>w ramach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</w:rPr>
        <w:t>Projektu grantowego pn. „Dostępność Plus dla AOS”, realizowanego w ramach Działania FERS.03.07 programu Fundusze Europejskie dla Rozwoju Społecznego 2021-2027, określonego we wniosku o dofinansowanie projektu nr FERS.03.07-IP.07-0001/23, którego Beneficjentem jest Minister Zdrowia, współfinansowanego ze środków Europejskiego Funduszu Społecznego Plus.</w:t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2.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TERMINY I SIŁA WYŻSZA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hanging="360" w:start="3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Ustala się następujący termin realizacji umowy, których Wykonawca zobowiązany jest dotrzymać: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993" w:leader="none"/>
        </w:tabs>
        <w:spacing w:lineRule="auto" w:line="240" w:before="0" w:after="0"/>
        <w:ind w:firstLine="11" w:start="36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dostawa urządzenia i uruchomienie/przekazanie do użytkowania: </w:t>
      </w:r>
      <w:r>
        <w:rPr>
          <w:rFonts w:cs="Times New Roman" w:ascii="Times New Roman" w:hAnsi="Times New Roman"/>
          <w:lang w:eastAsia="pl-PL"/>
        </w:rPr>
        <w:t>11</w:t>
      </w:r>
      <w:r>
        <w:rPr>
          <w:rFonts w:cs="Times New Roman" w:ascii="Times New Roman" w:hAnsi="Times New Roman"/>
          <w:lang w:eastAsia="pl-PL"/>
        </w:rPr>
        <w:t>.0</w:t>
      </w:r>
      <w:r>
        <w:rPr>
          <w:rFonts w:cs="Times New Roman" w:ascii="Times New Roman" w:hAnsi="Times New Roman"/>
          <w:lang w:eastAsia="pl-PL"/>
        </w:rPr>
        <w:t>8</w:t>
      </w:r>
      <w:r>
        <w:rPr>
          <w:rFonts w:cs="Times New Roman" w:ascii="Times New Roman" w:hAnsi="Times New Roman"/>
          <w:lang w:eastAsia="pl-PL"/>
        </w:rPr>
        <w:t xml:space="preserve">.2026 r. 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hanging="360" w:start="36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</w:rPr>
        <w:t>Wykonawca niezwłocznie powiadomi Zamawiającego o wszelkich okolicznościach mogących wpłynąć na opóźnienie lub zakłócenie realizacji przedmiotu umowy oraz ich ewentualnych skutkach wraz z programem działań zaradczych</w:t>
      </w:r>
      <w:r>
        <w:rPr>
          <w:rFonts w:cs="Times New Roman" w:ascii="Times New Roman" w:hAnsi="Times New Roman"/>
          <w:lang w:eastAsia="pl-PL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§ 3.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WYNAGRODZENIE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Za wykonanie umowy Strony ustalają wynagrodzenie ryczałtowe w wysokości </w:t>
      </w:r>
      <w:r>
        <w:rPr>
          <w:rFonts w:cs="Times New Roman" w:ascii="Times New Roman" w:hAnsi="Times New Roman"/>
          <w:b/>
          <w:bCs/>
          <w:lang w:eastAsia="pl-PL"/>
        </w:rPr>
        <w:t>_____ zł (słownie: _______) netto.</w:t>
      </w:r>
      <w:r>
        <w:rPr>
          <w:rFonts w:cs="Times New Roman" w:ascii="Times New Roman" w:hAnsi="Times New Roman"/>
          <w:lang w:eastAsia="pl-PL"/>
        </w:rPr>
        <w:t xml:space="preserve"> Powyższa kwota zostanie powiększona o należny podatek VAT, w wysokości obowiązującej w dniu wystawienia faktury, określony odrębnymi przepisami. 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Uzgodnione wynagrodzenie jest ceną, obejmującą kompleksowe wykonanie przedmiotu umowy, w tym m.in. odbiory, atesty, próby, a także innych czynności, do których zobowiązany jest Wykonawca. Wynagrodzenie określone w ust. 1 niniejszego paragrafu jest wynagrodzeniem ryczałtowym, kompletnym, jednoznacznym i ostatecznym. Wykonawca określając wynagrodzenie ryczałtowe oświadcza, że na etapie przygotowania oferty zapoznał się z zakresem umowy i wykorzystał wszelkie środki mające na celu ustalenie wynagrodzenia obejmującego całość niezbędnych świadczeń związanych z wykonaniem przedmiotu umowy. </w:t>
      </w:r>
    </w:p>
    <w:p>
      <w:pPr>
        <w:pStyle w:val="Normal"/>
        <w:spacing w:lineRule="auto" w:line="240" w:before="0" w:after="0"/>
        <w:ind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4.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WARUNKI PŁATNOŚCI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lang w:eastAsia="pl-PL"/>
        </w:rPr>
        <w:t xml:space="preserve">Zamawiający zapłaci Wykonawcy w terminie 7 dni od dnia otrzymania prawidłowo wystawionej faktury VAT, </w:t>
      </w:r>
      <w:r>
        <w:rPr>
          <w:rFonts w:cs="Times New Roman" w:ascii="Times New Roman" w:hAnsi="Times New Roman"/>
        </w:rPr>
        <w:t xml:space="preserve">przelewem na rachunek bankowy Wykonawcy wskazany na wystawione fakturze VAT.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Rozliczenie za wykonane prace nastąpi na podstawie faktury końcowej wystawionej po stwierdzeniu dostawy Przedmiotu umowy wraz z podpisanym przez Strony protokołem końcowym odbioru.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Jako dzień zapłaty określa się datę obciążenia rachunku Zamawiającego.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5.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OBOWIĄZKI I UPRAWNIENIA ZAMAWIAJĄCEGO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Do obowiązków Zamawiającego należy: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przekazanie Wykonawcy dokumentacji w zakresie potrzebnym do wykonania Przedmiotu Umowy; 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dokonywanie odbioru w terminach i trybie ustalonym w Umowie;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zapłata Wykonawcy wynagrodzenia w terminach ustalonych w Umowie;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wyłączenie windy i szybu windowego na czas realizacji Przedmiotu Umowy. </w:t>
      </w:r>
    </w:p>
    <w:p>
      <w:pPr>
        <w:pStyle w:val="BodyTextIndent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uprawniony jest do kontrolowania prawidłowości wykonania umowy w szczególności ich jakości, terminowości oraz do żądania utrwalenia wyników kontroli w protokołach sporządzonych z udziałem Wykonawcy – przy pomocy osoby przez niego wskazanej.</w:t>
      </w:r>
    </w:p>
    <w:p>
      <w:pPr>
        <w:pStyle w:val="BodyTextIndent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 razie stwierdzenia przez Zamawiającego opóźnienia w wykonaniu Przedmiotu Umowy lub niewłaściwego wykonywania Przedmiotu umowy lub w sposób grożący niedotrzymaniem terminów umownych, Zamawiający upoważniony będzie do zastępczego wykonania Przedmiotu umowy na koszt i ryzyko Wykonawcy, wynikający z wartości niewykonanego zakresu Przedmiotu umowy – bez uprzedniej zgody sądu. Przez niewłaściwe wykonanie Przedmiotu umowy strony rozumieją prace wykonywane niezgodnie z umową lub specyfikacją lub obowiązującymi przepisami prawa. 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6.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OBOWIĄZKI WYKONAWCY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do:</w:t>
      </w:r>
    </w:p>
    <w:p>
      <w:pPr>
        <w:pStyle w:val="Normal"/>
        <w:numPr>
          <w:ilvl w:val="0"/>
          <w:numId w:val="1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wykonania przedmiotu Umowy profesjonalnie, dobrze jakościowo, zgodnie z niniejszą Umową, przekazaną dokumentacją oraz obowiązującymi przepisami; </w:t>
      </w:r>
    </w:p>
    <w:p>
      <w:pPr>
        <w:pStyle w:val="Normal"/>
        <w:numPr>
          <w:ilvl w:val="0"/>
          <w:numId w:val="1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dbałości o przestrzeganie przepisów dotyczących ochrony środowiska; Wykonawca ponosi odpowiedzialność za naruszenie przepisów dotyczących ochrony środowiska; ewentualne kary związane z naruszeniem przepisów ochrony środowiska, wynikające z działalności Wykonawcy, ponosi w całości Wykonawca,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hanging="284" w:start="284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Ponadto:</w:t>
      </w:r>
    </w:p>
    <w:p>
      <w:pPr>
        <w:pStyle w:val="Normal"/>
        <w:numPr>
          <w:ilvl w:val="0"/>
          <w:numId w:val="13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ponosi odpowiedzialność za wszelkie szkody wyrządzone działaniem lub zaniechaniem jego pracowników, osób działających na jego zlecenie przy realizacji przedmiotu Umowy, osób trzecich znajdujących się w miejscu realizacji umowy;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jeżeli w czasie realizacji zadania wystąpią jakiekolwiek przeszkody, zdarzenia itp. mogące wpłynąć na technologię, jakość Wykonawca ma obowiązek niezwłocznie pisemnie o zaistniałym fakcie powiadomić Zamawiającego. Zgłoszenie to należy przesłać Zamawiającemu z odpowiednim wyprzedzeniem umożliwiającym usunięcie zaistniałych przeszkód. W przypadku braku takiego pisemnego zgłoszenia Wykonawca nie może zgłaszać roszczeń o wydłużenie terminu realizacji zadania;</w:t>
      </w:r>
    </w:p>
    <w:p>
      <w:pPr>
        <w:pStyle w:val="Normal"/>
        <w:spacing w:lineRule="auto" w:line="240" w:before="0" w:after="0"/>
        <w:ind w:start="36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7.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ODBIORY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może dokonywać następujących odbiorów: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hanging="360" w:start="90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odbiór końcowy Przedmiotu umowy. Przystąpienie Zamawiającego do czynności odbioru końcowego powinno nastąpić w terminie 2 dni od zawiadomienia przez Wykonawcę o gotowości do odbioru. Odbiór końcowy powinien być stwierdzony protokołem odbioru podpisanym przez Zamawiającego i Wykonawcę,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hanging="360" w:start="90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odbiór pogwarancyjny - odbiór dokonywany w terminie 14 dni przed upływem okresu gwarancji lub rękojmi.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Wykonawca zobowiązany jest zgłosić Zamawiającemu pisemnie lub za pośrednictwem poczty elektronicznej na adres: </w:t>
      </w:r>
      <w:r>
        <w:rPr>
          <w:rFonts w:cs="Times New Roman" w:ascii="Times New Roman" w:hAnsi="Times New Roman"/>
          <w:u w:val="single"/>
        </w:rPr>
        <w:t>biuro@dscm.com.pl</w:t>
      </w:r>
      <w:r>
        <w:rPr>
          <w:rFonts w:cs="Times New Roman" w:ascii="Times New Roman" w:hAnsi="Times New Roman"/>
        </w:rPr>
        <w:t xml:space="preserve"> gotowość do obioru końcowego.  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razie stwierdzenia przez Zamawiającego wystąpienia jakichkolwiek wad, zostanie określona w protokole przyczyna nie odebrania Przedmiotu umowy i termin usunięcia wad oraz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ponownego przystąpienia przez Zamawiającego do odbioru, jednak w czasie nie dłuższym niż niezbędny do wykonania prac danego rodzaju.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>W przypadku warunkowego przyjęcia zakresu Przedmiotu umowy przez Zamawiającego (co zależy od uznania Zamawiającego i może nastąpić wyłącznie w przypadku stwierdzenia nieistotnych usterek), protokół będzie zawierał wynik dokonanego sprawdzenia jakości, listę usterek oraz ustalony przez Zamawiającego termin ich usunięcia. Odbiór nastąpi wtedy z chwilą terminowego usunięcia usterek, zgodnie z terminem określonym przez strony w protokole odbioru warunkowego, w takim przypadku za datę zakończenia realizacji umowy uważana będzie data zgłoszenia przez Wykonawcę usunięcia wad, potwierdzonym przez Zamawiającego.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 przekazania Zamawiającemu kompletnej dokumentacji urządzeń, obejmującej w szczególności: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atesty i certyfikaty,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instrukcje obsługi,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kartę gwarancyjną.</w:t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8.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3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GWARANCJA i RĘKOJMIA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Okres rękojmi za wady przedmiotu umowy wynosi ___ miesięcy.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Gwarancja jakości za wykonany Przedmiot umowy obejmuje okres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 xml:space="preserve">___ miesięcy. </w:t>
      </w:r>
    </w:p>
    <w:p>
      <w:pPr>
        <w:pStyle w:val="Normal"/>
        <w:numPr>
          <w:ilvl w:val="0"/>
          <w:numId w:val="17"/>
        </w:numPr>
        <w:tabs>
          <w:tab w:val="clear" w:pos="708"/>
          <w:tab w:val="left" w:pos="709" w:leader="none"/>
        </w:tabs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 xml:space="preserve">Terminy rękojmi lub gwarancji liczone są od podpisania przez Strony bezusterkowego protokołu końcowego odbioru. </w:t>
      </w:r>
    </w:p>
    <w:p>
      <w:pPr>
        <w:pStyle w:val="Normal"/>
        <w:numPr>
          <w:ilvl w:val="0"/>
          <w:numId w:val="17"/>
        </w:numPr>
        <w:tabs>
          <w:tab w:val="clear" w:pos="708"/>
          <w:tab w:val="left" w:pos="709" w:leader="none"/>
        </w:tabs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Zamawiający może wykonywać uprawnienia z tytułu rękojmi za wady fizyczne niezależnie od uprawnień wynikających z gwarancji. </w:t>
      </w:r>
    </w:p>
    <w:p>
      <w:pPr>
        <w:pStyle w:val="BodyTextIndent3"/>
        <w:numPr>
          <w:ilvl w:val="0"/>
          <w:numId w:val="17"/>
        </w:numPr>
        <w:ind w:hanging="426" w:start="426"/>
        <w:rPr>
          <w:sz w:val="22"/>
          <w:szCs w:val="22"/>
        </w:rPr>
      </w:pPr>
      <w:r>
        <w:rPr>
          <w:sz w:val="22"/>
          <w:szCs w:val="22"/>
        </w:rPr>
        <w:t>Wady stwierdzone w okresie rękojmi lub gwarancji Wykonawca usunie w terminie uzgodnionym z Zamawiającym, jednak nie później niż 3 dni od daty zgłoszenia Wykonawcy przez Zamawiającego.</w:t>
      </w:r>
    </w:p>
    <w:p>
      <w:pPr>
        <w:pStyle w:val="BodyTextIndent3"/>
        <w:numPr>
          <w:ilvl w:val="0"/>
          <w:numId w:val="17"/>
        </w:numPr>
        <w:ind w:hanging="426" w:start="426"/>
        <w:rPr>
          <w:sz w:val="22"/>
          <w:szCs w:val="22"/>
        </w:rPr>
      </w:pPr>
      <w:r>
        <w:rPr>
          <w:sz w:val="22"/>
          <w:szCs w:val="22"/>
        </w:rPr>
        <w:t xml:space="preserve">Potwierdzenie usunięcia wad stwierdzonych w okresie rękojmi lub gwarancji następuje w formie protokołu. </w:t>
      </w:r>
    </w:p>
    <w:p>
      <w:pPr>
        <w:pStyle w:val="BodyTextIndent2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razie odebrania przedmiotu umowy z zastrzeżeniem co do stwierdzonych przy odbiorze wad (odbiór warunkowy) lub stwierdzenia wad w okresie rękojmi i gwarancji, Zamawiający może żądać usunięcia wad wyznaczając Wykonawcy odpowiedni termin, a po jego bezskutecznym upływie, zachowując uprawnienia do naliczenia kar umownych i do odszkodowania uzupełniającego:</w:t>
      </w:r>
    </w:p>
    <w:p>
      <w:pPr>
        <w:pStyle w:val="Normal"/>
        <w:spacing w:lineRule="auto" w:line="240" w:before="0" w:after="0"/>
        <w:ind w:hanging="425" w:start="851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1) </w:t>
        <w:tab/>
        <w:t xml:space="preserve">obniżyć wynagrodzenie Wykonawcy za ten przedmiot odpowiednio do utraconej   </w:t>
      </w:r>
      <w:r>
        <w:rPr>
          <w:rFonts w:eastAsia="PMingLiU" w:cs="Times New Roman" w:ascii="Times New Roman" w:hAnsi="Times New Roman"/>
        </w:rPr>
        <w:br/>
      </w:r>
      <w:r>
        <w:rPr>
          <w:rFonts w:cs="Times New Roman" w:ascii="Times New Roman" w:hAnsi="Times New Roman"/>
        </w:rPr>
        <w:t>wartości użytkowej lub technicznej;</w:t>
      </w:r>
    </w:p>
    <w:p>
      <w:pPr>
        <w:pStyle w:val="Normal"/>
        <w:spacing w:lineRule="auto" w:line="240" w:before="0" w:after="0"/>
        <w:ind w:hanging="425" w:start="851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2) </w:t>
        <w:tab/>
        <w:t>usunąć w zastępstwie Wykonawcy, na jego koszt i ryzyko wady nie usunięte w wyznaczonym terminie. W takim przypadku Zamawiający obciąży Wykonawcę kosztami usunięcia wady poniesionymi przez Zamawiającego.</w:t>
      </w:r>
    </w:p>
    <w:p>
      <w:pPr>
        <w:pStyle w:val="BodyTextIndent2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pacing w:val="-4"/>
        </w:rPr>
        <w:t xml:space="preserve">Okres gwarancji i rękojmi ulega przedłużeniu o </w:t>
      </w:r>
      <w:r>
        <w:rPr>
          <w:rFonts w:cs="Times New Roman" w:ascii="Times New Roman" w:hAnsi="Times New Roman"/>
        </w:rPr>
        <w:t>okres od dnia zgłoszenia Wykonawcy wady do czasu jej skutecznego usunięcia, a w przypadku wymiany części lub całości, biegnie od początku.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>O wykryciu wady Zamawiający zawiadomi Wykonawcę wyznaczając mu jednocześnie termin do usunięcia wady.  Brak reakcji Wykonawcy na zgłoszenie Zamawiającego w wyznaczonym terminie poczytuje się jako uznanie usterki lub wady w pełnym zakresie oraz upoważnia</w:t>
      </w:r>
      <w:r>
        <w:rPr>
          <w:rFonts w:cs="Times New Roman" w:ascii="Times New Roman" w:hAnsi="Times New Roman"/>
          <w:strike/>
          <w:color w:val="FF0000"/>
        </w:rPr>
        <w:t xml:space="preserve"> </w:t>
      </w:r>
      <w:r>
        <w:rPr>
          <w:rFonts w:cs="Times New Roman" w:ascii="Times New Roman" w:hAnsi="Times New Roman"/>
        </w:rPr>
        <w:t>Zamawiającego do jej usunięcia na koszt i ryzyko Wykonawcy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oraz dodatkowe naliczenia kary umownej z tytułu nieterminowego usunięcia wady/usterki.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przypadkach spornych Zamawiający zawiadomi Wykonawcę o dacie i miejscu oględzin mających na celu ich wyjaśnienie. Niestawiennictwo Wykonawcy w dacie i miejscu wskazanym przez Zamawiającego będzie równoznaczne z uznaniem przez Wykonawcę wad zgłoszonych przez Zamawiającego.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Niezależnie od odpowiedzialności Wykonawcy w ramach gwarancji lub rękojmi, za niewykonanie lub nienależyte wykonanie Przedmiotu Umowy, w tym wady ukryte odpowiada Wykonawca na zasadach ogólnych Kodeksu cywilnego.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 zapewnienia Zamawiającemu wsparcia technicznego dla urządzenia – windy osobowej przez cały okres obowiązywania gwarancji i rękojmi, a także – na warunkach określonych w odrębnej umowie serwisowej – po ich zakończeniu.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ramach wsparcia technicznego Wykonawca zapewni w szczególności: – telefoniczne i elektroniczne wsparcie techniczne w dni robocze w godzinach</w:t>
      </w:r>
      <w:r>
        <w:rPr>
          <w:rStyle w:val="apple-converted-space"/>
          <w:rFonts w:cs="Times New Roman" w:ascii="Times New Roman" w:hAnsi="Times New Roman"/>
        </w:rPr>
        <w:t> </w:t>
      </w:r>
      <w:r>
        <w:rPr>
          <w:rStyle w:val="Emphasis"/>
          <w:rFonts w:cs="Times New Roman" w:ascii="Times New Roman" w:hAnsi="Times New Roman"/>
          <w:b/>
          <w:bCs/>
        </w:rPr>
        <w:t>–</w:t>
      </w:r>
      <w:r>
        <w:rPr>
          <w:rFonts w:cs="Times New Roman" w:ascii="Times New Roman" w:hAnsi="Times New Roman"/>
        </w:rPr>
        <w:t>, – przyjmowanie zgłoszeń awarii, usterek i nieprawidłowości w działaniu urządzenia, – diagnostykę zgłoszonych problemów, w tym diagnostykę zdalną, jeżeli jest technicznie możliwa, – podejmowanie czynności serwisowych zmierzających do usunięcia awarii lub usterki.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 reakcji na zgłoszenie awarii w terminie nie dłuższym niż ___ godzin od chwili zgłoszenia, przy czym przez reakcję rozumie się podjęcie działań diagnostycznych lub serwisowych.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Usunięcie awarii uniemożliwiającej korzystanie z urządzenia – windy osobowej nastąpi w terminie nie dłuższym niż ___ dni roboczych od dnia zgłoszenia, chyba że Strony uzgodnią inny termin z przyczyn technicznych niezależnych od Wykonawcy.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Czas przestoju urządzenia – windy osobowej spowodowany awarią, za którą odpowiada Wykonawca, przedłuża okres gwarancji i rękojmi o czas trwania przestoju.</w:t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9.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KARY UMOWNE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zobowiązany jest do zapłaty na rzecz Zamawiającego kary umownej:</w:t>
      </w:r>
    </w:p>
    <w:p>
      <w:pPr>
        <w:pStyle w:val="Normal"/>
        <w:numPr>
          <w:ilvl w:val="0"/>
          <w:numId w:val="19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za zwłokę w wykonaniu określonego w umowie przedmiotu, w wysokości  0,2% wynagrodzenia umownego netto (§ 3 ust. 1 nin. umowy) za każdy jeden dzień zwłoki. Za zwłokę w usunięciu wad/usterek stwierdzonych przy odbiorze/odbiorze warunkowym lub w okresie rękojmi i gwarancji, w wysokości 0,2% wartości wynagrodzenia umownego netto (§ 3 ust. 1 nin. umowy) za każdy jeden dzień zwłoki liczony od dnia wyznaczonego na usunięcie wad; </w:t>
      </w:r>
    </w:p>
    <w:p>
      <w:pPr>
        <w:pStyle w:val="Normal"/>
        <w:numPr>
          <w:ilvl w:val="0"/>
          <w:numId w:val="19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 razie odstąpienia przez Zamawiającego od umowy z przyczyn, za które ponosi odpowiedzialność Wykonawca lub odstąpienia od umowy przez Wykonawcę z przyczyn niezależnych od Zamawiającego - w wysokości 10% (dziesięć procent) wynagrodzenia umownego netto (§ 3 ust. 1 nin. umowy). </w:t>
      </w:r>
    </w:p>
    <w:p>
      <w:pPr>
        <w:pStyle w:val="BodyText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upoważnia Zamawiającego do potrącenia z wynagrodzenia umownego Wykonawcy kar umownych określonych niniejszą Umową. Kary umowne stają się wymagalne z chwilą powstania podstawy ich naliczenia.</w:t>
      </w:r>
    </w:p>
    <w:p>
      <w:pPr>
        <w:pStyle w:val="BodyText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ma prawo dochodzić odszkodowania uzupełniającego na zasadach Kodeksu Cywilnego, jeżeli szkoda przewyższy wysokość kar umownych.</w:t>
      </w:r>
    </w:p>
    <w:p>
      <w:pPr>
        <w:pStyle w:val="Normal"/>
        <w:spacing w:lineRule="auto" w:line="240" w:before="0" w:after="0"/>
        <w:ind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§ 10.</w:t>
      </w:r>
    </w:p>
    <w:p>
      <w:pPr>
        <w:pStyle w:val="Heading2"/>
        <w:ind w:start="360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ODSTĄPIENIE OD UMOWY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może odstąpić od Umowy w całości lub części, w terminie 1 miesiąca od daty powzięcia wiadomości o wystąpieniu jakiegokolwiek z poniżej wymienionych zdarzeń, jeżeli: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zostanie zgłoszony zasadny wniosek o ogłoszenie upadłości Wykonawcy albo ogłosi on likwidację przedsiębiorstwa;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przerwał realizację umowy i nie realizuje ich bez uzasadnionych przyczyn przez okres kolejnych 7 dni roboczych;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nie przyst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pił do realizacji umowy w ci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gu 20 dni od jej zawarcia lub zaniechał jej realizacji przez okres 20 dni z przyczyn nie le</w:t>
      </w:r>
      <w:r>
        <w:rPr>
          <w:rFonts w:eastAsia="TTE17BBB10t00" w:cs="Times New Roman" w:ascii="Times New Roman" w:hAnsi="Times New Roman"/>
        </w:rPr>
        <w:t>żą</w:t>
      </w:r>
      <w:r>
        <w:rPr>
          <w:rFonts w:cs="Times New Roman" w:ascii="Times New Roman" w:hAnsi="Times New Roman"/>
        </w:rPr>
        <w:t>cych po stronie Zamawiaj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cego,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istotny lub w ra</w:t>
      </w:r>
      <w:r>
        <w:rPr>
          <w:rFonts w:eastAsia="TTE17BBB10t00" w:cs="Times New Roman" w:ascii="Times New Roman" w:hAnsi="Times New Roman"/>
        </w:rPr>
        <w:t>żą</w:t>
      </w:r>
      <w:r>
        <w:rPr>
          <w:rFonts w:cs="Times New Roman" w:ascii="Times New Roman" w:hAnsi="Times New Roman"/>
        </w:rPr>
        <w:t>cy sposób zaniedbuje wykonywanie zobowi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za</w:t>
      </w:r>
      <w:r>
        <w:rPr>
          <w:rFonts w:eastAsia="TTE17BBB10t00" w:cs="Times New Roman" w:ascii="Times New Roman" w:hAnsi="Times New Roman"/>
        </w:rPr>
        <w:t xml:space="preserve">ń </w:t>
      </w:r>
      <w:r>
        <w:rPr>
          <w:rFonts w:cs="Times New Roman" w:ascii="Times New Roman" w:hAnsi="Times New Roman"/>
        </w:rPr>
        <w:t>umownych i nie reaguje na pisemne zastrze</w:t>
      </w:r>
      <w:r>
        <w:rPr>
          <w:rFonts w:eastAsia="TTE17BBB10t00" w:cs="Times New Roman" w:ascii="Times New Roman" w:hAnsi="Times New Roman"/>
        </w:rPr>
        <w:t>ż</w:t>
      </w:r>
      <w:r>
        <w:rPr>
          <w:rFonts w:cs="Times New Roman" w:ascii="Times New Roman" w:hAnsi="Times New Roman"/>
        </w:rPr>
        <w:t>enia Zamawiaj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cego,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jest w opóźnieniu w wykonaniu przedmiotu umowy przekraczaj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cej okres 30 dni.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Jeżeli Wykonawca opóźnia się tak dalece z realizacją umowy, że wątpliwym będzie jej terminowe zakończenie, Zamawiający poinformuje go pisemnie o przedsięwzięciach jakie zdaniem Zamawiającego należy podjąć dla terminowego wykonania umowy. Jeżeli Wykonawca nie wykona zaleceń Zamawiającego w określonym przez niego terminie, Zamawiający może odstąpić od Umowy w terminie 21 dni, liczonych od dnia upływu terminu wyznaczonego Wykonawcy na podjęcie wyznaczonych przedsięwzięć.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może odstąpić od Umowy, jeżeli:</w:t>
      </w:r>
    </w:p>
    <w:p>
      <w:pPr>
        <w:pStyle w:val="Normal"/>
        <w:numPr>
          <w:ilvl w:val="0"/>
          <w:numId w:val="2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zostanie zgłoszony zasadny wniosek o ogłoszenie upadłości Zamawiającego albo ogłosi on likwidację przedsiębiorstwa;</w:t>
      </w:r>
    </w:p>
    <w:p>
      <w:pPr>
        <w:pStyle w:val="Normal"/>
        <w:numPr>
          <w:ilvl w:val="0"/>
          <w:numId w:val="2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nie wywiązuje się ze swoich zobowiązań, a zwłoka przekracza 60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dni, przy czym Wykonawca zobowiązany jest do wezwania Zamawiającego, aby wywiązał się on ze  swoich  zobowiązań  wyznaczając mu nieprzekraczalny termin  7 dni.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Odstąpienie od Umowy powinno nastąpić w formie pisemnej pod rygorem nieważności i z podaniem przyczyny odstąpienia.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11.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PRZEDSTAWICIELE STRON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color w:val="7030A0"/>
          <w:lang w:eastAsia="pl-PL"/>
        </w:rPr>
      </w:pPr>
      <w:r>
        <w:rPr>
          <w:rFonts w:cs="Times New Roman" w:ascii="Times New Roman" w:hAnsi="Times New Roman"/>
          <w:lang w:eastAsia="pl-PL"/>
        </w:rPr>
        <w:t>Przedstawicielem Zamawiającego będzie:</w:t>
      </w:r>
    </w:p>
    <w:p>
      <w:pPr>
        <w:pStyle w:val="Normal"/>
        <w:numPr>
          <w:ilvl w:val="1"/>
          <w:numId w:val="15"/>
        </w:numPr>
        <w:spacing w:lineRule="auto" w:line="240" w:before="0" w:after="0"/>
        <w:ind w:hanging="426" w:start="851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_____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Przedstawicielem Wykonawcy będzie:</w:t>
      </w:r>
    </w:p>
    <w:p>
      <w:pPr>
        <w:pStyle w:val="ListParagraph"/>
        <w:numPr>
          <w:ilvl w:val="0"/>
          <w:numId w:val="23"/>
        </w:numPr>
        <w:spacing w:lineRule="auto" w:line="240" w:before="0" w:after="0"/>
        <w:ind w:hanging="425" w:start="851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_____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Zmiana przez Zamawiającego swego przedstawiciela nie stanowi zmiany niniejszej Umowy. W przypadku zmiany przedstawiciela, Zamawiający poinformuje o tym niezwłocznie Wykonawcę w formie pisemnej.    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§ 12.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POSTANOWIENIA KOŃCOWE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 xml:space="preserve">Niniejsza umowa zastępuje wszelkie wcześniejsze uzgodnienia stron </w:t>
      </w:r>
      <w:r>
        <w:rPr>
          <w:rFonts w:cs="Times New Roman" w:ascii="Times New Roman" w:hAnsi="Times New Roman"/>
        </w:rPr>
        <w:t>w zakresie objętym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niniejszą umową</w:t>
      </w:r>
      <w:r>
        <w:rPr>
          <w:rFonts w:cs="Times New Roman" w:ascii="Times New Roman" w:hAnsi="Times New Roman"/>
          <w:color w:val="000000"/>
        </w:rPr>
        <w:t xml:space="preserve">, dokonane w jakiejkolwiek formie.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W sprawach nie uregulowanych niniejszą Umową mają zastosowanie odpowiednie przepisy Kodeksu cywilnego oraz odpowiednie obowiązujące przepisy prawa.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Zmiany niniejszej umowy wymagają formy pisemnej pod rygorem nieważności.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</w:rPr>
        <w:t xml:space="preserve">Zamawiający przewiduje możliwość zmiany umowy, w przypadku, gdy nastąpi: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zmiana harmonogramu rzeczowo – finansowego lub zmiana harmonogramu płatności, w oparciu o który realizowany jest Projekt,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zmiana właściwości technicznych umowy, w tym braku możliwości realizacji umowy w oparciu o przewidziane właściwości techniczne;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nieprzewidziana w dacie zawierania umowy okoliczność mająca wpływ na realizację umowy;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>gdy nastąpi zmiana powszechnie obowiązujących przepisów prawa w zakresie mającym wpływ na realizację umowy.</w:t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Wszelkie spory wynikające z niniejszej Umowy lub powstałe w związku z nią będą rozstrzygane ostatecznie przez sąd powszechny właściwy dla siedziby Zamawiającego.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>Adresy Stron wskazane wyżej w komparycji umowy uznaje się za ważne i skuteczne względem doręczeń dokonywanych pomiędzy Stronami. W przypadku ich zmiany Strona jest zobowiązana powiadomić o powyższym fakcie pisemnie (listem poleconym za potwierdzeniem odbioru) drugą Stronę, pod rygorem uznania doręczeń dokonywanych na adres uprzedni za dokonane skutecznie.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>Umowa została sporządzona w dwóch jednobrzmiących egzemplarzach, po jednym dla każdej ze stron.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b/>
          <w:bCs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 xml:space="preserve">Załączniki do niniejszej Umowy stanowią: </w:t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Załącznik nr 1 – Zapytanie Ofertowe z załącznikiem nr 4,</w:t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Załącznik nr 2 – Oferta.</w:t>
      </w:r>
    </w:p>
    <w:p>
      <w:pPr>
        <w:pStyle w:val="Normal"/>
        <w:spacing w:lineRule="auto" w:line="240" w:before="0" w:after="0"/>
        <w:ind w:start="108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6804" w:leader="none"/>
        </w:tabs>
        <w:spacing w:lineRule="auto" w:line="240" w:before="0" w:after="0"/>
        <w:ind w:hanging="0" w:start="0"/>
        <w:jc w:val="center"/>
        <w:outlineLvl w:val="0"/>
        <w:rPr>
          <w:rFonts w:ascii="Times New Roman" w:hAnsi="Times New Roman" w:cs="Times New Roman"/>
          <w:b/>
          <w:bCs/>
          <w:color w:val="000000"/>
          <w:lang w:eastAsia="pl-PL"/>
        </w:rPr>
      </w:pPr>
      <w:r>
        <w:rPr>
          <w:rFonts w:cs="Times New Roman" w:ascii="Times New Roman" w:hAnsi="Times New Roman"/>
          <w:b/>
          <w:bCs/>
          <w:color w:val="000000"/>
          <w:lang w:eastAsia="pl-PL"/>
        </w:rPr>
        <w:t>ZAMAWIAJĄCY</w:t>
        <w:tab/>
        <w:t>WYKONAWCA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680" w:right="737" w:gutter="0" w:header="709" w:top="2626" w:footer="0" w:bottom="13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Times New Roman">
    <w:charset w:val="02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cs="Calibri"/>
      </w:rPr>
    </w:pPr>
    <w:r>
      <w:rPr/>
      <w:drawing>
        <wp:inline distT="0" distB="0" distL="0" distR="0">
          <wp:extent cx="5828665" cy="828675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28665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cs="Calibri"/>
      </w:rPr>
    </w:pPr>
    <w:r>
      <w:rPr/>
      <w:drawing>
        <wp:inline distT="0" distB="0" distL="0" distR="0">
          <wp:extent cx="5828665" cy="82867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28665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6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7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8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9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0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1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2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5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/>
    </w:lvl>
    <w:lvl w:ilvl="1">
      <w:start w:val="1"/>
      <w:numFmt w:val="decimal"/>
      <w:lvlText w:val="%2)"/>
      <w:lvlJc w:val="start"/>
      <w:pPr>
        <w:tabs>
          <w:tab w:val="num" w:pos="0"/>
        </w:tabs>
        <w:ind w:start="2505" w:hanging="705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88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60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32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504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76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48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7200" w:hanging="180"/>
      </w:pPr>
      <w:rPr/>
    </w:lvl>
  </w:abstractNum>
  <w:abstractNum w:abstractNumId="16">
    <w:lvl w:ilvl="0">
      <w:start w:val="1"/>
      <w:numFmt w:val="decimal"/>
      <w:lvlText w:val="%1)"/>
      <w:lvlJc w:val="start"/>
      <w:pPr>
        <w:tabs>
          <w:tab w:val="num" w:pos="680"/>
        </w:tabs>
        <w:ind w:start="680" w:hanging="396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17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8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9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0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1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2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4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5">
    <w:lvl w:ilvl="0">
      <w:start w:val="1"/>
      <w:numFmt w:val="lowerLetter"/>
      <w:lvlText w:val="%1)"/>
      <w:lvlJc w:val="start"/>
      <w:pPr>
        <w:tabs>
          <w:tab w:val="num" w:pos="0"/>
        </w:tabs>
        <w:ind w:start="786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506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226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946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66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86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106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826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546" w:hanging="180"/>
      </w:pPr>
      <w:rPr/>
    </w:lvl>
  </w:abstractNum>
  <w:abstractNum w:abstractNumId="26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</w:numbering>
</file>

<file path=word/settings.xml><?xml version="1.0" encoding="utf-8"?>
<w:settings xmlns:w="http://schemas.openxmlformats.org/wordprocessingml/2006/main">
  <w:zoom w:percent="142"/>
  <w:embedSystemFonts/>
  <w:defaultTabStop w:val="708"/>
  <w:autoHyphenation w:val="true"/>
  <w:hyphenationZone w:val="425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locked="1" w:uiPriority="0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3ff5"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Calibri" w:cs="Calibri"/>
      <w:color w:val="auto"/>
      <w:kern w:val="0"/>
      <w:sz w:val="22"/>
      <w:szCs w:val="22"/>
      <w:lang w:val="pl-PL" w:eastAsia="en-US" w:bidi="ar-SA"/>
    </w:rPr>
  </w:style>
  <w:style w:type="paragraph" w:styleId="Heading2">
    <w:name w:val="heading 2"/>
    <w:basedOn w:val="Normal"/>
    <w:next w:val="Normal"/>
    <w:link w:val="Nagwek2Znak"/>
    <w:uiPriority w:val="99"/>
    <w:qFormat/>
    <w:rsid w:val="00360b4c"/>
    <w:pPr>
      <w:keepNext w:val="true"/>
      <w:spacing w:lineRule="auto" w:line="240" w:before="0" w:after="0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  <w:lang w:eastAsia="pl-PL"/>
    </w:rPr>
  </w:style>
  <w:style w:type="paragraph" w:styleId="Heading5">
    <w:name w:val="heading 5"/>
    <w:basedOn w:val="Normal"/>
    <w:next w:val="Normal"/>
    <w:link w:val="Nagwek5Znak"/>
    <w:uiPriority w:val="99"/>
    <w:qFormat/>
    <w:rsid w:val="00d56554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2Znak" w:customStyle="1">
    <w:name w:val="Nagłówek 2 Znak"/>
    <w:basedOn w:val="DefaultParagraphFont"/>
    <w:uiPriority w:val="99"/>
    <w:qFormat/>
    <w:locked/>
    <w:rsid w:val="00360b4c"/>
    <w:rPr>
      <w:rFonts w:ascii="Times New Roman" w:hAnsi="Times New Roman" w:cs="Times New Roman"/>
      <w:b/>
      <w:bCs/>
      <w:sz w:val="24"/>
      <w:szCs w:val="24"/>
    </w:rPr>
  </w:style>
  <w:style w:type="character" w:styleId="Nagwek5Znak" w:customStyle="1">
    <w:name w:val="Nagłówek 5 Znak"/>
    <w:basedOn w:val="DefaultParagraphFont"/>
    <w:uiPriority w:val="99"/>
    <w:semiHidden/>
    <w:qFormat/>
    <w:locked/>
    <w:rsid w:val="00d56554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NagwekZnak" w:customStyle="1">
    <w:name w:val="Nagłówek Znak"/>
    <w:basedOn w:val="DefaultParagraphFont"/>
    <w:uiPriority w:val="99"/>
    <w:qFormat/>
    <w:locked/>
    <w:rsid w:val="00343ff5"/>
    <w:rPr>
      <w:rFonts w:ascii="Times New Roman" w:hAnsi="Times New Roman" w:cs="Times New Roman"/>
      <w:sz w:val="20"/>
      <w:szCs w:val="20"/>
      <w:lang w:eastAsia="pl-PL"/>
    </w:rPr>
  </w:style>
  <w:style w:type="character" w:styleId="Hyperlink">
    <w:name w:val="Hyperlink"/>
    <w:basedOn w:val="DefaultParagraphFont"/>
    <w:uiPriority w:val="99"/>
    <w:rsid w:val="00343ff5"/>
    <w:rPr>
      <w:color w:val="0000FF"/>
      <w:u w:val="single"/>
    </w:rPr>
  </w:style>
  <w:style w:type="character" w:styleId="Teksttreci" w:customStyle="1">
    <w:name w:val="Tekst treści_"/>
    <w:link w:val="Teksttreci1"/>
    <w:uiPriority w:val="99"/>
    <w:qFormat/>
    <w:locked/>
    <w:rsid w:val="00343ff5"/>
    <w:rPr>
      <w:rFonts w:ascii="Calibri" w:hAnsi="Calibri" w:cs="Calibri"/>
      <w:sz w:val="21"/>
      <w:szCs w:val="21"/>
      <w:shd w:fill="FFFFFF" w:val="clear"/>
    </w:rPr>
  </w:style>
  <w:style w:type="character" w:styleId="Tekstpodstawowywcity3Znak" w:customStyle="1">
    <w:name w:val="Tekst podstawowy wcięty 3 Znak"/>
    <w:basedOn w:val="DefaultParagraphFont"/>
    <w:link w:val="BodyTextIndent3"/>
    <w:uiPriority w:val="99"/>
    <w:semiHidden/>
    <w:qFormat/>
    <w:locked/>
    <w:rsid w:val="00590d0c"/>
    <w:rPr>
      <w:rFonts w:ascii="Times New Roman" w:hAnsi="Times New Roman" w:cs="Times New Roman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qFormat/>
    <w:locked/>
    <w:rsid w:val="00360b4c"/>
    <w:rPr>
      <w:sz w:val="22"/>
      <w:szCs w:val="22"/>
      <w:lang w:eastAsia="en-US"/>
    </w:rPr>
  </w:style>
  <w:style w:type="character" w:styleId="Tekstpodstawowywcity2Znak" w:customStyle="1">
    <w:name w:val="Tekst podstawowy wcięty 2 Znak"/>
    <w:basedOn w:val="DefaultParagraphFont"/>
    <w:link w:val="BodyTextIndent2"/>
    <w:uiPriority w:val="99"/>
    <w:semiHidden/>
    <w:qFormat/>
    <w:locked/>
    <w:rsid w:val="00360b4c"/>
    <w:rPr>
      <w:sz w:val="22"/>
      <w:szCs w:val="22"/>
      <w:lang w:eastAsia="en-US"/>
    </w:rPr>
  </w:style>
  <w:style w:type="character" w:styleId="TekstpodstawowyZnak" w:customStyle="1">
    <w:name w:val="Tekst podstawowy Znak"/>
    <w:basedOn w:val="DefaultParagraphFont"/>
    <w:uiPriority w:val="99"/>
    <w:semiHidden/>
    <w:qFormat/>
    <w:locked/>
    <w:rsid w:val="007a37f7"/>
    <w:rPr>
      <w:sz w:val="22"/>
      <w:szCs w:val="22"/>
      <w:lang w:eastAsia="en-US"/>
    </w:rPr>
  </w:style>
  <w:style w:type="character" w:styleId="StopkaZnak" w:customStyle="1">
    <w:name w:val="Stopka Znak"/>
    <w:basedOn w:val="DefaultParagraphFont"/>
    <w:uiPriority w:val="99"/>
    <w:qFormat/>
    <w:locked/>
    <w:rsid w:val="00d41d9f"/>
    <w:rPr>
      <w:sz w:val="22"/>
      <w:szCs w:val="22"/>
      <w:lang w:eastAsia="en-US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locked/>
    <w:rsid w:val="00546f8d"/>
    <w:rPr>
      <w:rFonts w:ascii="Segoe UI" w:hAnsi="Segoe UI" w:cs="Segoe UI"/>
      <w:sz w:val="18"/>
      <w:szCs w:val="18"/>
      <w:lang w:eastAsia="en-US"/>
    </w:rPr>
  </w:style>
  <w:style w:type="character" w:styleId="CommentReference">
    <w:name w:val="annotation reference"/>
    <w:basedOn w:val="DefaultParagraphFont"/>
    <w:uiPriority w:val="99"/>
    <w:semiHidden/>
    <w:qFormat/>
    <w:rsid w:val="002d505e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locked/>
    <w:rsid w:val="002d505e"/>
    <w:rPr>
      <w:lang w:eastAsia="en-US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locked/>
    <w:rsid w:val="002d505e"/>
    <w:rPr>
      <w:b/>
      <w:bCs/>
      <w:lang w:eastAsia="en-US"/>
    </w:rPr>
  </w:style>
  <w:style w:type="character" w:styleId="apple-converted-space" w:customStyle="1">
    <w:name w:val="apple-converted-space"/>
    <w:basedOn w:val="DefaultParagraphFont"/>
    <w:qFormat/>
    <w:rsid w:val="00332ac0"/>
    <w:rPr/>
  </w:style>
  <w:style w:type="character" w:styleId="Emphasis">
    <w:name w:val="Emphasis"/>
    <w:basedOn w:val="DefaultParagraphFont"/>
    <w:uiPriority w:val="20"/>
    <w:qFormat/>
    <w:locked/>
    <w:rsid w:val="00332ac0"/>
    <w:rPr>
      <w:i/>
      <w:i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7a37f7"/>
    <w:pPr>
      <w:spacing w:before="0" w:after="12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343ff5"/>
    <w:pPr>
      <w:ind w:start="720"/>
    </w:pPr>
    <w:rPr/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343ff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pl-PL"/>
    </w:rPr>
  </w:style>
  <w:style w:type="paragraph" w:styleId="Teksttreci1" w:customStyle="1">
    <w:name w:val="Tekst treści1"/>
    <w:basedOn w:val="Normal"/>
    <w:link w:val="Teksttreci"/>
    <w:uiPriority w:val="99"/>
    <w:qFormat/>
    <w:rsid w:val="00343ff5"/>
    <w:pPr>
      <w:shd w:val="clear" w:color="auto" w:fill="FFFFFF"/>
      <w:spacing w:lineRule="atLeast" w:line="240" w:before="480" w:after="360"/>
      <w:ind w:hanging="500"/>
    </w:pPr>
    <w:rPr>
      <w:sz w:val="21"/>
      <w:szCs w:val="21"/>
      <w:lang w:eastAsia="pl-PL"/>
    </w:rPr>
  </w:style>
  <w:style w:type="paragraph" w:styleId="BodyTextIndent3">
    <w:name w:val="Body Text Indent 3"/>
    <w:basedOn w:val="Normal"/>
    <w:link w:val="Tekstpodstawowywcity3Znak"/>
    <w:uiPriority w:val="99"/>
    <w:semiHidden/>
    <w:qFormat/>
    <w:rsid w:val="00590d0c"/>
    <w:pPr>
      <w:spacing w:lineRule="auto" w:line="240" w:before="0" w:after="0"/>
      <w:ind w:hanging="360" w:start="360"/>
      <w:jc w:val="both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BlockText">
    <w:name w:val="Block Text"/>
    <w:basedOn w:val="Normal"/>
    <w:uiPriority w:val="99"/>
    <w:semiHidden/>
    <w:qFormat/>
    <w:rsid w:val="00590d0c"/>
    <w:pPr>
      <w:spacing w:lineRule="auto" w:line="240" w:before="0" w:after="0"/>
      <w:ind w:hanging="360" w:start="360" w:end="-288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BodyTextIndent">
    <w:name w:val="Body Text Indent"/>
    <w:basedOn w:val="Normal"/>
    <w:link w:val="TekstpodstawowywcityZnak"/>
    <w:uiPriority w:val="99"/>
    <w:rsid w:val="00360b4c"/>
    <w:pPr>
      <w:spacing w:before="0" w:after="120"/>
      <w:ind w:start="283"/>
    </w:pPr>
    <w:rPr/>
  </w:style>
  <w:style w:type="paragraph" w:styleId="BodyTextIndent2">
    <w:name w:val="Body Text Indent 2"/>
    <w:basedOn w:val="Normal"/>
    <w:link w:val="Tekstpodstawowywcity2Znak"/>
    <w:uiPriority w:val="99"/>
    <w:semiHidden/>
    <w:qFormat/>
    <w:rsid w:val="00360b4c"/>
    <w:pPr>
      <w:spacing w:lineRule="auto" w:line="480" w:before="0" w:after="120"/>
      <w:ind w:start="283"/>
    </w:pPr>
    <w:rPr/>
  </w:style>
  <w:style w:type="paragraph" w:styleId="Numerowanya" w:customStyle="1">
    <w:name w:val="Numerowany a)"/>
    <w:basedOn w:val="Normal"/>
    <w:uiPriority w:val="99"/>
    <w:qFormat/>
    <w:rsid w:val="007a37f7"/>
    <w:pPr>
      <w:numPr>
        <w:ilvl w:val="0"/>
        <w:numId w:val="16"/>
      </w:numPr>
      <w:spacing w:lineRule="auto" w:line="240" w:before="0" w:after="0"/>
      <w:jc w:val="both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Footer">
    <w:name w:val="footer"/>
    <w:basedOn w:val="Normal"/>
    <w:link w:val="StopkaZnak"/>
    <w:uiPriority w:val="99"/>
    <w:rsid w:val="00d41d9f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546f8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TekstkomentarzaZnak"/>
    <w:uiPriority w:val="99"/>
    <w:semiHidden/>
    <w:rsid w:val="002d505e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2d505e"/>
    <w:pPr/>
    <w:rPr>
      <w:b/>
      <w:bCs/>
    </w:rPr>
  </w:style>
  <w:style w:type="paragraph" w:styleId="Normalny1" w:customStyle="1">
    <w:name w:val="Normalny1"/>
    <w:uiPriority w:val="99"/>
    <w:qFormat/>
    <w:rsid w:val="00096ac8"/>
    <w:pPr>
      <w:widowControl/>
      <w:suppressAutoHyphens w:val="true"/>
      <w:bidi w:val="0"/>
      <w:spacing w:lineRule="auto" w:line="276" w:before="0" w:after="0"/>
      <w:jc w:val="start"/>
      <w:textAlignment w:val="baseline"/>
    </w:pPr>
    <w:rPr>
      <w:rFonts w:ascii="Arial" w:hAnsi="Arial" w:eastAsia="Arial" w:cs="Arial"/>
      <w:color w:val="000000"/>
      <w:kern w:val="2"/>
      <w:sz w:val="22"/>
      <w:szCs w:val="22"/>
      <w:lang w:val="pl-PL" w:eastAsia="zh-CN" w:bidi="ar-SA"/>
    </w:rPr>
  </w:style>
  <w:style w:type="paragraph" w:styleId="Default" w:customStyle="1">
    <w:name w:val="Default"/>
    <w:qFormat/>
    <w:rsid w:val="00ea54da"/>
    <w:pPr>
      <w:widowControl/>
      <w:suppressAutoHyphens w:val="true"/>
      <w:bidi w:val="0"/>
      <w:spacing w:before="0" w:after="0"/>
      <w:jc w:val="start"/>
    </w:pPr>
    <w:rPr>
      <w:rFonts w:ascii="Cambria" w:hAnsi="Cambria" w:eastAsia="Calibri" w:cs="Cambria" w:eastAsiaTheme="minorHAnsi"/>
      <w:color w:val="000000"/>
      <w:kern w:val="0"/>
      <w:sz w:val="24"/>
      <w:szCs w:val="24"/>
      <w:lang w:val="pl-PL" w:eastAsia="en-US" w:bidi="ar-SA"/>
    </w:rPr>
  </w:style>
  <w:style w:type="paragraph" w:styleId="NormalWeb">
    <w:name w:val="Normal (Web)"/>
    <w:basedOn w:val="Normal"/>
    <w:uiPriority w:val="99"/>
    <w:unhideWhenUsed/>
    <w:qFormat/>
    <w:rsid w:val="00ea54d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numbering" w:styleId="Bezlisty" w:default="1">
    <w:name w:val="Bez listy"/>
    <w:uiPriority w:val="99"/>
    <w:semiHidden/>
    <w:unhideWhenUsed/>
    <w:qFormat/>
  </w:style>
  <w:style w:type="numbering" w:styleId="WW8Num25" w:customStyle="1">
    <w:name w:val="WW8Num25"/>
    <w:qFormat/>
    <w:rsid w:val="00096ac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Application>LibreOffice/25.8.6.2$Windows_X86_64 LibreOffice_project/b4b39682cd9868fa725bc664aff94278d315bd04</Application>
  <AppVersion>15.0000</AppVersion>
  <Pages>6</Pages>
  <Words>2484</Words>
  <Characters>16423</Characters>
  <CharactersWithSpaces>18754</CharactersWithSpaces>
  <Paragraphs>131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2026-01-21T22:06:00Z</dcterms:created>
  <dc:creator>Adam Laskowski</dc:creator>
  <dc:description/>
  <dc:language>pl-PL</dc:language>
  <cp:lastModifiedBy>Sebastian Drabik</cp:lastModifiedBy>
  <cp:lastPrinted>2022-12-15T11:01:00Z</cp:lastPrinted>
  <dcterms:modified xsi:type="dcterms:W3CDTF">2026-05-22T14:28:37Z</dcterms:modified>
  <cp:revision>33</cp:revision>
  <dc:subject/>
  <dc:title>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