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</w:t>
      </w:r>
      <w:r>
        <w:rPr>
          <w:rFonts w:cs="Times New Roman" w:ascii="Times New Roman" w:hAnsi="Times New Roman"/>
          <w:b/>
          <w:sz w:val="20"/>
          <w:szCs w:val="20"/>
        </w:rPr>
        <w:t>5</w:t>
      </w:r>
      <w:r>
        <w:rPr>
          <w:rFonts w:cs="Times New Roman" w:ascii="Times New Roman" w:hAnsi="Times New Roman"/>
          <w:b/>
          <w:sz w:val="20"/>
          <w:szCs w:val="20"/>
        </w:rPr>
        <w:t xml:space="preserve">/BD/Feniks/2025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Szczegółowy opis przedmiotu zamówienia –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sprzętów medycznych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Dolnobrzeskie Specjalistyczne Centrum Medyczne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Ergometr do prób wysiłkowych 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9"/>
        <w:gridCol w:w="2690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Kolorowy wyświetlacz min. 4,3" umożliwia prezentację przebiegów EKG, informację o prawidłowym kontakcie elektrod EKG ze skórą pacjenta oraz wyświetlanie grafiki motywującej utrzymywanie właściwych obrotów podczas testu wysiłkowego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obciążenia:  do 1001 W +/-10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Sterowanie obciążeniem przez mikroprocesor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866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Detekcja odpięcia elektrody INOP bez udziału komputera i nadrzędnego oprogramowania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Wbudowany moduł EKG, w trybie diagnostycznym 12 standardowych odprowadzeń, a w trybie treningowym  2 odprowadzenia.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Hamulec magnetyczny sterowany procesorem lub mikroprocesorem, z kontrolą momentu obrotowego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obrotów: od 5 do 150 obr. / min. +/-20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Waga pacjenta: min. 160 kg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pracy: ciągła lub ciągła z przerywanym obciążeniem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Wyposażenie: elektrody jednorazowe (100 szt.), pasta abrazyjna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Zintegrowane połączenie z komputerem poprzez oprogramowanie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Instalacja aparatu i przeszkolenie personelu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System wysiłkowy do wykonywania elektrokardiograficznych badań wysiłkowych oraz badań spoczynkowych z możliwością generowania raportów, archiwizacją badań EKG, przeglądaniem oraz opisywaniem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0"/>
        <w:gridCol w:w="4660"/>
        <w:gridCol w:w="1264"/>
        <w:gridCol w:w="1266"/>
        <w:gridCol w:w="2350"/>
      </w:tblGrid>
      <w:tr>
        <w:trPr>
          <w:tblHeader w:val="true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diagnostyczne, umożliwia wykonanie elektrokardiograficznych badań wysiłkowych oraz klasycznych badań spoczynkowych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Współpraca z cykloergometrem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 z wózkiem, monitorem min. LCD 27", drukarką laserową A4 i komputerem dedykowanym do obsługi oprogramowania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Oprogramowanie: nieprzerwana rejestracja i prezentacja sygnału EKG z 12 odprowadzeń,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zastosowanie cyfrowych filtrów eliminujących pływanie linii izoelektrycznej oraz zakłócenia pochodzenia mięśniowego,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uśrednionych zespołów P-QRS-T z 12 odprowadzeń wraz z wynikami pomiarów poziomu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automatyczny pomiar HR, poziomu ST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automatyczne sterowanie obciążeniem cykloergometru,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archiwizacja i wydruk raportu przeprowadzonego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wyznaczenie punktów pomiarowych z możliwością ręcznej korekty,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analiza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parametrów dotyczących: fazy badania, bieżącego obciążenia, czasu etapu i całkowitego czasu wysiłku,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monitorowane parametry: częstość rytmu, MET, podwójny produkt, ciśnienie krwi, poziom, nachylenie odcinka ST oraz obciążenie,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wydruk EKG w czasie rzeczywistym,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podgląd trendów wszystkich mierzonych parametrów w trakcie badania,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system alarmów dla monitorowanych parametrów i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standardowe protokoły badań oraz możliwość definiowania własnych protokołów,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podgląd raportu na ekranie przed wydrukiem raportu,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reanalizy wykonanego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trendów 3D ilustrujących zmiany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Instalacja systemu i przeszkolenie personelu.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5"/>
        <w:gridCol w:w="6862"/>
      </w:tblGrid>
      <w:tr>
        <w:trPr/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e- stetoskopy – 1 szt.</w:t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8"/>
        <w:gridCol w:w="2691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Aktywna redukcja szumów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Dopasowane oliwki zapewniające bardzo dobre uszczelnianie akustyczne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Transmisja danych do urządzenia mobilnego (Android lub iOS) poprzez Bluetooth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Zapisywanie i dodawanie adnotacji do nagrań (15, 30, 60 lub 120 sekund)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Przełączanie między trybem analogowym i wzmocnionym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Dwa rozmiary membran odpowiednio dla dorosłych i dzieci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Specjalna membrana do osłuchiwania wysokich i niskich częstotliwości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 auskultacji serca, płuc, jelit i naczyń krwionośnych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Min. 5-stopniowa regulacja głośności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Budowa liry: Podwójne światło przewodu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Zapasowe oliwki: Tak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membrany: Dwutonowa  jednoczęściowa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oliwek: Miękkie  samouszczelniające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Wizualizacja fal dźwiękowych za pomocą aplikacji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oprogramowania/aplikacji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Parawan – 5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9"/>
        <w:gridCol w:w="2690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Parawan medyczny, zmywalny, teleskopowy, ścienny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Konstrukcja wykonana ze stali nierdzewnej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Ekran parawanu wykonany jest z materiału impregnowanego z możliwością prania i czyszczenia.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Szerokość: 85-210 cm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Wysokość: 150 cm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 żółty lub zielony (do ustalenia)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Wyrób medyczny CE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Spirometr  – 1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8"/>
        <w:gridCol w:w="2691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Spirometr diagnostyczny przeznaczony do bezpośredniego połączenia z komputerem PC poprzez złącze USB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Przestrzeń martwa 38 ml (lub 20 ml)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przepływu ± 20 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przepływu 1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przepływu 10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objętości 0 - ±10 l (0 - 20 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objętości 10 ml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&lt; 2 %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Opór głowicy pomiarowej &lt; 0,9 cm H2O/l/s (przy 14 l/s)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Wymiary modułu pomiarowego 145 x 40 x 90 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ciężar modułu pomiarowego 120 g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Zgodność z aktualnymi wytycznymi ERS/ATS 2019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Układ pomiaru przepływu z cyfrowym przetwornikiem przepływu umieszczonym w obudowie przyłącza głowicy pneumotachograficznej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 USB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0 - 100 %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0 - +50 oC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atmosferyczne 500 - 1200 hPa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 w języku polskim, zgodne z Windows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Funkcje oprogramowania: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Przepływ-Objętość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Spirometrii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Maksymalnej Dowolnej Wentylacji Minutowej (MVV)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Automatyczną kontrolę jakości badania zgodnie z wytycznymi ERS/ATS 2019.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Automatyczna ocena jakości badania wg skali A-F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Analizę i ocenę próby rozkurczowej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ocena jakości badania wg skali A-F,U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Normy GLI, ERS, NHANES, Zapletal, Hankinson, Falaschetti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Odchylenia standardowe i percentyle (Z-SCORE, P)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System motywacyjny dla dzieci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Opcjonalna możliwość integracji z systemami medycznymi HL7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Opcjonalna rozbudowa o bazę SQL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Automatyczna ocena próby rozkurczowej wg ERS z tekstowym komentarzem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włączenia systemu automatycznej diagnozy dla badań klasy A lub B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graficzna wolnej spirometrii i natężonej krzywej przepływ-objętość w czasie rzeczywistym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transmisji wyników badania do standardowych programów statystycznych oraz zapisu w formacie PDF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Instrukcja obsługi w języku polskim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hanging="0" w:left="0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dorosłych   – 4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Wzmocniony pulsoksymetr - odporny na wodę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Dokładny pomiar wartości SpO2 i 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Dwukolorowy wyświetlacz SpO2, HR oraz prezentacji krzywej Pleth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pomiarowy, SpO2 35 - 99%, Tętno 30 - 240 bpm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danych w 4 kierunkach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włączanie / wyłączanie zasilania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Ponad 30 godzin ciągłej pracy z bateriami alkalicznymi 2AAA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Dźwiękowe i wizualne, funkcja alarmu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napięcia baterii, alarm niskiego napięcia akumulatora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dzieci   – 4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Kolorowa obudowa pulsoksymetru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Przeznaczony jest dla dzieci o masie ciała od 10 do 40 kg.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saturacji (SpO2)</w:t>
              <w:tab/>
              <w:t>0-100%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pulsu:</w:t>
              <w:tab/>
              <w:t>30-250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SpO2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tętna,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wykresu słupkowego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przebiegu impulsu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Zmiana trybów wyświetlania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Ustawienia jasności ekranu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niskiego napięcia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automatycznego wyłączania: automatycznie wyłączy się w ciągu 5 sekund, jeśli palec wypadnie z sondy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Otoskop   – 3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Bezobsługowe oświetlenie - dioda LED.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diody LED nie zmienia się wraz z jej wiekiem.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Homogeniczne, jasne oświetlenie całego obrazu z temperaturą koloru 4000 K.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LED HQ. Wartość CRI 95, a dla czerwieni ponad 90.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Okienko wzierne z 3 krotnym powiększeniem, o konstrukcji minimalizującej refleksy świetlne i zapewniającej bardzo ostry obraz. Wygodne, odchylane okienko wzierne.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Oświetlenie pozwala na nieprzerwaną pracę ponad 10 godzin.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Powiadomienie o wyczerpaniu baterii, zmniejszając jasność świecenia.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 sprawdzanie stanu naładowania baterii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podłączenia gruszki insuflacyjnej.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wbudowanym automatycznym wyłącznikiem. Instrument wyłącza się automatycznie po wsunięciu do kieszeni.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 z tworzywa sztucznego z chromowanym wykończeniem. Odporna na wstrząsy.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zawiera: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Otoskop  LED z rękojeścią bateryjną,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2,5mm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4 mm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Fantom do nauki samobadania piersi  – 1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Profesjonalny trenażer do nauki badania piersi w postaci klatki piersiowej dorosłej kobiety wymiennymi wkładkami, które  realnie odwzorowują różnego typu zmiany chorobowe, charakterystyczne dla rejonu piersi i dołu pachowego.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Idealnie odwzorowuje prawdziwe zmiany nowotworowe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Naturalny rozmiar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Fantom zawiera przykładowe guzy o różnych rozmiarach i kształtach (okrągłe, owalne, gwiaździste).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Powyższe zmiany posiadają różną średnicę (1-4 cm) i konsystencję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Symulator umożliwia dowolne umieszczanie guzków w zależności od programu szkolenia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tułowia prawidłowo ułożony jest w pozycji leżenia tyłem (na plecach), możliwy dostęp do pachy, wyczuwalne struktury anatomiczne takie jak: żebra, mostek, obojczyk, powiększone węzły chłonne pod pachami oraz podobojczykowe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Trenażer posiada następujące zmiany chorobowe: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*gruczolak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*torbiele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*guz złośliwy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*powiększenie węzłów chłonnych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*skórka pomarańczy z zapaleniem,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*asymetria,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*widoczne zmiany chorobowe sutka (wklęśnięty sutek)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nakłuwania skóry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powinien zawierać: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piersi,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wkładki (lewa i prawa pierś),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skóra do nałożenia na model,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trzy zestawy modeli guzków (każdy oznaczony innym kolorem),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suma 27 guzków,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puder,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walizka transportowa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Koncentrator tlenowy  – 2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57" w:before="0" w:after="16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Stężenie tlenu (przy 5 l/min): 93 +/- 3 %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przepływu 0,5-5 litry na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robocza od 12°C do 32 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 pracy do 95 %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Poziom hałasu: max 43 dB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Średni pobór mocy max 300 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Progi alarmowe OPI (wskaźnik stężenia procentowego tlenu)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niskie stężenie tlenu (82%) i bardzo niskie stężenie tlenu (70%)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 przechowywania/transportu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 95% w temperaturze od -34°C do 71 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wyjściowe 37,9 kPa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Waga max 14 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Trwała metalowa kaniula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Zgodność z wszystkimi typami butelek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Wpuszczany przepływomierz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Aparat do pomiaru ciśnienia tętniczego krwi elektroniczny   – 5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Ciśnieniomierz ramieniowy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ciśnienia:</w:t>
              <w:tab/>
              <w:t>0 - 299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ciśnienia:</w:t>
              <w:tab/>
              <w:t>± 3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tętna:</w:t>
              <w:tab/>
              <w:t>40 - 180 uderzeń /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tętna:</w:t>
              <w:tab/>
              <w:t>+/- 5% wskazywanego odczytu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Obwód mankietu:</w:t>
              <w:tab/>
              <w:t>22 cm - 42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3 kolejne odczyty w odstępach 30-sekundowych, a następnie wyświetla średnią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Zarządzanie pamięcią: 2 użytkowników x 100 odczytów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Metoda pomiaru</w:t>
              <w:tab/>
              <w:t>Oscylomertyczna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nieregularnego rytmu serca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ruchu ciała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Walidacja: Badanie kliniczne Badanie cukrzycy Badanie ciążowe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migotania przedsionków (AFib)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Łatwy wskaźnik poziomu ciśnienia krwi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etui do przechowywania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uśredniania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Deklaracja zgodności CE0197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Termometr elektroniczny   – 5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pomiaru: Bezdotykowy (podczerwień)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pomiaru: 1 sekunda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ciała: 32°C – 42,9°C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powierzchni: 0,0°C – 60,0°C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Dokładność: ±0,2°C/0,3°C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Odległość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Ciało: 3 cm – 5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Powierzchnia: 3 cm – 6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Wyświetlacz: Podświetlany LCD w trzech kolorach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Pamięć: Ostatnie 32 wyniki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Alarm gorączki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wyłączanie po 30 sekundach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Tryby pomiaru: Fahrenheit i Celsjusz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Identyfikacja poziomu temperatury (zielony, pomarańczowy, czerwony)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Pobór mocy: ≤ 300mW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Temperatura: 10°C - 40°C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względna: ≤85%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Emisyjność: 0,95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 0197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Dermatoskop   – 3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Dermastoskop LED, immersyjny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XHL Xenon Halogen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Dwuczęściowy – rękojeść i główka optyczna.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Rękojeść: chromowane wykończenie, termoplastik. Rękojeść z antypoślizgowego materiału, odporna na wstrząsy, wytrzymała.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Powiększenie 10-krotne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Korekcja dioptrażu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 oświetlenie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typu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Wyłącznik ON-OFF, minimum 20 000 cykli przełączania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funkcją wyłączania po włożeniu do kieszeni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Lampa diagnostyczna bezcieniowa   – 1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Lampa bezcieniowa badawczo-zabiegowa ze statywem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Średni czas żywotności diod: 50000 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Źródło światła: moduły LED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Regulacja natężenia oświetlenia w zakresie 25-100%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światła: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65 000 luxów - przy 50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35 000 luxów - przy 100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barwowa: 5000 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Ramię typu „gęsia szyja”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Zintegrowana rączka do ustawienia położenia czaszy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kabla zasilającego: min.3,8 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gęsiej szyi: min. 70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Jedno kółko z blokadą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metalowy wózek jezdny o stabilnej podstawie z regulacją wysokości od 72,8 do 129,8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">
    <w:name w:val="Znaki przypisów dolnych"/>
    <w:uiPriority w:val="99"/>
    <w:semiHidden/>
    <w:unhideWhenUsed/>
    <w:qFormat/>
    <w:rsid w:val="00ef45b6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">
    <w:name w:val="Znaki przypisów końcowych"/>
    <w:uiPriority w:val="99"/>
    <w:semiHidden/>
    <w:unhideWhenUsed/>
    <w:qFormat/>
    <w:rsid w:val="00595a93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">
    <w:name w:val="Znaki numeracji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paragraph" w:styleId="Komentarzuser">
    <w:name w:val="Komentarz (user)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Application>LibreOffice/25.2.5.2$Windows_X86_64 LibreOffice_project/03d19516eb2e1dd5d4ccd751a0d6f35f35e08022</Application>
  <AppVersion>15.0000</AppVersion>
  <Pages>17</Pages>
  <Words>2295</Words>
  <Characters>14652</Characters>
  <CharactersWithSpaces>16446</CharactersWithSpaces>
  <Paragraphs>556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/>
  <dcterms:modified xsi:type="dcterms:W3CDTF">2025-10-02T16:14:15Z</dcterms:modified>
  <cp:revision>273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